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CC" w:rsidRDefault="008254CC" w:rsidP="008254CC">
      <w:pPr>
        <w:tabs>
          <w:tab w:val="left" w:pos="5529"/>
        </w:tabs>
        <w:jc w:val="center"/>
        <w:rPr>
          <w:u w:val="single"/>
        </w:rPr>
      </w:pPr>
      <w:r w:rsidRPr="008C075F">
        <w:rPr>
          <w:color w:val="FF0000"/>
          <w:u w:val="single"/>
        </w:rPr>
        <w:t>Meno Priezvisko, Ulica, PSČ Mesto</w:t>
      </w:r>
    </w:p>
    <w:p w:rsidR="008254CC" w:rsidRPr="005E2C73" w:rsidRDefault="008254CC" w:rsidP="008254CC">
      <w:pPr>
        <w:jc w:val="center"/>
        <w:rPr>
          <w:u w:val="single"/>
        </w:rPr>
      </w:pPr>
    </w:p>
    <w:p w:rsidR="008254CC" w:rsidRPr="008C075F" w:rsidRDefault="008254CC" w:rsidP="008254CC">
      <w:pPr>
        <w:ind w:left="5670"/>
        <w:rPr>
          <w:color w:val="FF0000"/>
        </w:rPr>
      </w:pPr>
      <w:r w:rsidRPr="008C075F">
        <w:rPr>
          <w:color w:val="FF0000"/>
        </w:rPr>
        <w:t xml:space="preserve">Názov </w:t>
      </w:r>
      <w:r>
        <w:rPr>
          <w:color w:val="FF0000"/>
        </w:rPr>
        <w:t>úradu</w:t>
      </w:r>
    </w:p>
    <w:p w:rsidR="008254CC" w:rsidRPr="008C075F" w:rsidRDefault="008254CC" w:rsidP="008254CC">
      <w:pPr>
        <w:ind w:left="5670"/>
        <w:rPr>
          <w:color w:val="FF0000"/>
        </w:rPr>
      </w:pPr>
      <w:r w:rsidRPr="008C075F">
        <w:rPr>
          <w:color w:val="FF0000"/>
        </w:rPr>
        <w:t>Ulica a číslo</w:t>
      </w:r>
    </w:p>
    <w:p w:rsidR="008254CC" w:rsidRDefault="008254CC" w:rsidP="008254CC">
      <w:pPr>
        <w:ind w:left="5670"/>
      </w:pPr>
      <w:r w:rsidRPr="008C075F">
        <w:rPr>
          <w:color w:val="FF0000"/>
        </w:rPr>
        <w:t>PSČ Mesto</w:t>
      </w:r>
    </w:p>
    <w:p w:rsidR="008254CC" w:rsidRDefault="008254CC" w:rsidP="008254CC">
      <w:r>
        <w:t>V </w:t>
      </w:r>
      <w:r w:rsidRPr="008C075F">
        <w:rPr>
          <w:color w:val="FF0000"/>
        </w:rPr>
        <w:t>mesto, dátum</w:t>
      </w:r>
    </w:p>
    <w:p w:rsidR="008254CC" w:rsidRDefault="008254CC" w:rsidP="008254CC"/>
    <w:p w:rsidR="008254CC" w:rsidRDefault="008254CC" w:rsidP="008254CC">
      <w:pPr>
        <w:rPr>
          <w:u w:val="single"/>
        </w:rPr>
      </w:pPr>
      <w:r>
        <w:t xml:space="preserve">Vec: </w:t>
      </w:r>
      <w:r w:rsidRPr="005E2C73">
        <w:rPr>
          <w:u w:val="single"/>
        </w:rPr>
        <w:t xml:space="preserve">Žiadosť </w:t>
      </w:r>
      <w:r>
        <w:rPr>
          <w:u w:val="single"/>
        </w:rPr>
        <w:t>zákonného zástupcu</w:t>
      </w:r>
      <w:r w:rsidRPr="005E2C73">
        <w:rPr>
          <w:u w:val="single"/>
        </w:rPr>
        <w:t> </w:t>
      </w:r>
      <w:r>
        <w:rPr>
          <w:u w:val="single"/>
        </w:rPr>
        <w:t xml:space="preserve">– rodiča </w:t>
      </w:r>
      <w:r w:rsidRPr="005E2C73">
        <w:rPr>
          <w:u w:val="single"/>
        </w:rPr>
        <w:t>o</w:t>
      </w:r>
      <w:r>
        <w:rPr>
          <w:u w:val="single"/>
        </w:rPr>
        <w:t> sprístupnenie spisu o maloletom dieťati</w:t>
      </w:r>
    </w:p>
    <w:p w:rsidR="008254CC" w:rsidRDefault="008254CC" w:rsidP="008254CC"/>
    <w:p w:rsidR="008254CC" w:rsidRDefault="00B451A2" w:rsidP="008254CC">
      <w:pPr>
        <w:spacing w:after="120" w:line="264" w:lineRule="auto"/>
        <w:ind w:firstLine="708"/>
        <w:jc w:val="both"/>
        <w:rPr>
          <w:rFonts w:asciiTheme="minorHAnsi" w:hAnsiTheme="minorHAnsi"/>
          <w:color w:val="000000"/>
        </w:rPr>
      </w:pPr>
      <w:r w:rsidRPr="008254CC">
        <w:rPr>
          <w:rFonts w:asciiTheme="minorHAnsi" w:hAnsiTheme="minorHAnsi"/>
          <w:color w:val="000000"/>
        </w:rPr>
        <w:t>A</w:t>
      </w:r>
      <w:r w:rsidR="007B7926" w:rsidRPr="008254CC">
        <w:rPr>
          <w:rFonts w:asciiTheme="minorHAnsi" w:hAnsiTheme="minorHAnsi"/>
          <w:color w:val="000000"/>
        </w:rPr>
        <w:t xml:space="preserve">ko </w:t>
      </w:r>
      <w:r w:rsidR="007B7926" w:rsidRPr="008254CC">
        <w:rPr>
          <w:rFonts w:asciiTheme="minorHAnsi" w:hAnsiTheme="minorHAnsi"/>
          <w:color w:val="FF0000"/>
        </w:rPr>
        <w:t>otec</w:t>
      </w:r>
      <w:r w:rsidR="007B7926" w:rsidRPr="008254CC">
        <w:rPr>
          <w:rFonts w:asciiTheme="minorHAnsi" w:hAnsiTheme="minorHAnsi"/>
          <w:color w:val="000000"/>
        </w:rPr>
        <w:t xml:space="preserve"> a zákonný zástupca maloletého </w:t>
      </w:r>
      <w:r w:rsidR="008254CC">
        <w:rPr>
          <w:rFonts w:asciiTheme="minorHAnsi" w:hAnsiTheme="minorHAnsi"/>
          <w:color w:val="FF0000"/>
        </w:rPr>
        <w:t>Meno Priezvisko,</w:t>
      </w:r>
      <w:r w:rsidR="007B7926" w:rsidRPr="008254CC">
        <w:rPr>
          <w:rFonts w:asciiTheme="minorHAnsi" w:hAnsiTheme="minorHAnsi"/>
          <w:color w:val="FF0000"/>
        </w:rPr>
        <w:t xml:space="preserve"> </w:t>
      </w:r>
      <w:proofErr w:type="spellStart"/>
      <w:r w:rsidR="007B7926" w:rsidRPr="008254CC">
        <w:rPr>
          <w:rFonts w:asciiTheme="minorHAnsi" w:hAnsiTheme="minorHAnsi"/>
          <w:color w:val="FF0000"/>
        </w:rPr>
        <w:t>nar</w:t>
      </w:r>
      <w:proofErr w:type="spellEnd"/>
      <w:r w:rsidR="007B7926" w:rsidRPr="008254CC">
        <w:rPr>
          <w:rFonts w:asciiTheme="minorHAnsi" w:hAnsiTheme="minorHAnsi"/>
          <w:color w:val="FF0000"/>
        </w:rPr>
        <w:t xml:space="preserve">. </w:t>
      </w:r>
      <w:proofErr w:type="spellStart"/>
      <w:r w:rsidR="008730CD" w:rsidRPr="008254CC">
        <w:rPr>
          <w:rFonts w:asciiTheme="minorHAnsi" w:hAnsiTheme="minorHAnsi"/>
          <w:color w:val="FF0000"/>
        </w:rPr>
        <w:t>xx.xx.xxxx</w:t>
      </w:r>
      <w:proofErr w:type="spellEnd"/>
      <w:r w:rsidR="007B7926" w:rsidRPr="008254CC">
        <w:rPr>
          <w:rFonts w:asciiTheme="minorHAnsi" w:hAnsiTheme="minorHAnsi"/>
          <w:color w:val="000000"/>
        </w:rPr>
        <w:t>, žiada</w:t>
      </w:r>
      <w:r w:rsidR="008254CC">
        <w:rPr>
          <w:rFonts w:asciiTheme="minorHAnsi" w:hAnsiTheme="minorHAnsi"/>
          <w:color w:val="000000"/>
        </w:rPr>
        <w:t>m</w:t>
      </w:r>
      <w:r w:rsidR="007B7926" w:rsidRPr="008254CC">
        <w:rPr>
          <w:rFonts w:asciiTheme="minorHAnsi" w:hAnsiTheme="minorHAnsi"/>
          <w:color w:val="000000"/>
        </w:rPr>
        <w:t xml:space="preserve"> o sprístupnenie spisu maloletého </w:t>
      </w:r>
      <w:r w:rsidR="008254CC" w:rsidRPr="008254CC">
        <w:rPr>
          <w:rFonts w:asciiTheme="minorHAnsi" w:hAnsiTheme="minorHAnsi"/>
          <w:color w:val="FF0000"/>
        </w:rPr>
        <w:t>Meno Priezvisko</w:t>
      </w:r>
      <w:r w:rsidR="008730CD" w:rsidRPr="008254CC">
        <w:rPr>
          <w:rFonts w:asciiTheme="minorHAnsi" w:hAnsiTheme="minorHAnsi"/>
          <w:color w:val="FF0000"/>
        </w:rPr>
        <w:t xml:space="preserve">, </w:t>
      </w:r>
      <w:proofErr w:type="spellStart"/>
      <w:r w:rsidR="008730CD" w:rsidRPr="008254CC">
        <w:rPr>
          <w:rFonts w:asciiTheme="minorHAnsi" w:hAnsiTheme="minorHAnsi"/>
          <w:color w:val="FF0000"/>
        </w:rPr>
        <w:t>nar</w:t>
      </w:r>
      <w:proofErr w:type="spellEnd"/>
      <w:r w:rsidR="008730CD" w:rsidRPr="008254CC">
        <w:rPr>
          <w:rFonts w:asciiTheme="minorHAnsi" w:hAnsiTheme="minorHAnsi"/>
          <w:color w:val="FF0000"/>
        </w:rPr>
        <w:t xml:space="preserve">. </w:t>
      </w:r>
      <w:proofErr w:type="spellStart"/>
      <w:r w:rsidR="008730CD" w:rsidRPr="008254CC">
        <w:rPr>
          <w:rFonts w:asciiTheme="minorHAnsi" w:hAnsiTheme="minorHAnsi"/>
          <w:color w:val="FF0000"/>
        </w:rPr>
        <w:t>xx.xx.xxxx</w:t>
      </w:r>
      <w:proofErr w:type="spellEnd"/>
      <w:r w:rsidR="007B7926" w:rsidRPr="008254CC">
        <w:rPr>
          <w:rFonts w:asciiTheme="minorHAnsi" w:hAnsiTheme="minorHAnsi"/>
          <w:color w:val="000000"/>
        </w:rPr>
        <w:t xml:space="preserve">, ktorý vedie ÚPSVR </w:t>
      </w:r>
      <w:r w:rsidR="008730CD" w:rsidRPr="008254CC">
        <w:rPr>
          <w:rFonts w:asciiTheme="minorHAnsi" w:hAnsiTheme="minorHAnsi"/>
          <w:color w:val="FF0000"/>
        </w:rPr>
        <w:t>XXXXX</w:t>
      </w:r>
      <w:r w:rsidR="007B7926" w:rsidRPr="008254CC">
        <w:rPr>
          <w:rFonts w:asciiTheme="minorHAnsi" w:hAnsiTheme="minorHAnsi"/>
          <w:color w:val="000000"/>
        </w:rPr>
        <w:t>.</w:t>
      </w:r>
    </w:p>
    <w:p w:rsidR="007B7926" w:rsidRPr="008254CC" w:rsidRDefault="007B7926" w:rsidP="008254CC">
      <w:pPr>
        <w:spacing w:after="120" w:line="264" w:lineRule="auto"/>
        <w:ind w:firstLine="708"/>
        <w:jc w:val="both"/>
        <w:rPr>
          <w:rFonts w:asciiTheme="minorHAnsi" w:hAnsiTheme="minorHAnsi"/>
          <w:color w:val="000000"/>
        </w:rPr>
      </w:pPr>
      <w:r w:rsidRPr="008254CC">
        <w:rPr>
          <w:rFonts w:asciiTheme="minorHAnsi" w:hAnsiTheme="minorHAnsi"/>
          <w:color w:val="000000"/>
        </w:rPr>
        <w:t xml:space="preserve">Sprístupnenia spisu k nahliadnutiu sa domáham s poukazom na </w:t>
      </w:r>
      <w:proofErr w:type="spellStart"/>
      <w:r w:rsidRPr="008254CC">
        <w:rPr>
          <w:rFonts w:asciiTheme="minorHAnsi" w:hAnsiTheme="minorHAnsi"/>
          <w:color w:val="000000"/>
        </w:rPr>
        <w:t>ust</w:t>
      </w:r>
      <w:proofErr w:type="spellEnd"/>
      <w:r w:rsidRPr="008254CC">
        <w:rPr>
          <w:rFonts w:asciiTheme="minorHAnsi" w:hAnsiTheme="minorHAnsi"/>
          <w:color w:val="000000"/>
        </w:rPr>
        <w:t xml:space="preserve">. čl. 26 Ústavy SR, ďalej čl. 41 Charty základných práv Európskej únie a podľa zákona. č. 211/2000 </w:t>
      </w:r>
      <w:proofErr w:type="spellStart"/>
      <w:r w:rsidRPr="008254CC">
        <w:rPr>
          <w:rFonts w:asciiTheme="minorHAnsi" w:hAnsiTheme="minorHAnsi"/>
          <w:color w:val="000000"/>
        </w:rPr>
        <w:t>Z.z</w:t>
      </w:r>
      <w:proofErr w:type="spellEnd"/>
      <w:r w:rsidRPr="008254CC">
        <w:rPr>
          <w:rFonts w:asciiTheme="minorHAnsi" w:hAnsiTheme="minorHAnsi"/>
          <w:color w:val="000000"/>
        </w:rPr>
        <w:t>. o slobodnom prístupe k</w:t>
      </w:r>
      <w:r w:rsidR="00B451A2" w:rsidRPr="008254CC">
        <w:rPr>
          <w:rFonts w:asciiTheme="minorHAnsi" w:hAnsiTheme="minorHAnsi"/>
          <w:color w:val="000000"/>
        </w:rPr>
        <w:t> </w:t>
      </w:r>
      <w:r w:rsidRPr="008254CC">
        <w:rPr>
          <w:rFonts w:asciiTheme="minorHAnsi" w:hAnsiTheme="minorHAnsi"/>
          <w:color w:val="000000"/>
        </w:rPr>
        <w:t>informáciám</w:t>
      </w:r>
      <w:r w:rsidR="00B451A2" w:rsidRPr="008254CC">
        <w:rPr>
          <w:rFonts w:asciiTheme="minorHAnsi" w:hAnsiTheme="minorHAnsi"/>
          <w:color w:val="000000"/>
        </w:rPr>
        <w:t xml:space="preserve"> :</w:t>
      </w:r>
      <w:r w:rsidRPr="008254CC">
        <w:rPr>
          <w:rFonts w:asciiTheme="minorHAnsi" w:hAnsiTheme="minorHAnsi"/>
          <w:color w:val="000000"/>
        </w:rPr>
        <w:t xml:space="preserve"> </w:t>
      </w:r>
    </w:p>
    <w:p w:rsidR="007B7926" w:rsidRPr="008254CC" w:rsidRDefault="007B7926" w:rsidP="00F616F4">
      <w:pPr>
        <w:pStyle w:val="Odsekzoznamu"/>
        <w:numPr>
          <w:ilvl w:val="0"/>
          <w:numId w:val="1"/>
        </w:numPr>
        <w:spacing w:line="264" w:lineRule="auto"/>
        <w:ind w:left="170" w:hanging="170"/>
        <w:jc w:val="both"/>
        <w:rPr>
          <w:rFonts w:asciiTheme="minorHAnsi" w:hAnsiTheme="minorHAnsi"/>
          <w:color w:val="000000"/>
        </w:rPr>
      </w:pPr>
      <w:r w:rsidRPr="008254CC">
        <w:rPr>
          <w:rFonts w:asciiTheme="minorHAnsi" w:hAnsiTheme="minorHAnsi"/>
          <w:color w:val="000000"/>
        </w:rPr>
        <w:t xml:space="preserve">Podľa § 2 ods. 1 zák. č. 211/2000 </w:t>
      </w:r>
      <w:proofErr w:type="spellStart"/>
      <w:r w:rsidRPr="008254CC">
        <w:rPr>
          <w:rFonts w:asciiTheme="minorHAnsi" w:hAnsiTheme="minorHAnsi"/>
          <w:color w:val="000000"/>
        </w:rPr>
        <w:t>Z.z</w:t>
      </w:r>
      <w:proofErr w:type="spellEnd"/>
      <w:r w:rsidRPr="008254CC">
        <w:rPr>
          <w:rFonts w:asciiTheme="minorHAnsi" w:hAnsiTheme="minorHAnsi"/>
          <w:color w:val="000000"/>
        </w:rPr>
        <w:t xml:space="preserve">. o slobodnom prístupe k informáciám, osobami povinnými podľa tohto zákona sprístupňovať informácie sú štátne orgány, obce, vyššie územné celky, ako aj tie právnické osoby a fyzické osoby, ktorým zákon zveruje právomoc rozhodovať o právach a povinnostiach fyzických osôb alebo právnických osôb v oblasti verejnej správy, a to iba v rozsahu tejto ich rozhodovacej činnosti. </w:t>
      </w:r>
    </w:p>
    <w:p w:rsidR="007B7926" w:rsidRPr="008254CC" w:rsidRDefault="007B7926" w:rsidP="00F616F4">
      <w:pPr>
        <w:pStyle w:val="Odsekzoznamu"/>
        <w:numPr>
          <w:ilvl w:val="0"/>
          <w:numId w:val="1"/>
        </w:numPr>
        <w:spacing w:line="264" w:lineRule="auto"/>
        <w:ind w:left="170" w:hanging="170"/>
        <w:jc w:val="both"/>
        <w:rPr>
          <w:rFonts w:asciiTheme="minorHAnsi" w:hAnsiTheme="minorHAnsi"/>
          <w:color w:val="000000"/>
        </w:rPr>
      </w:pPr>
      <w:r w:rsidRPr="008254CC">
        <w:rPr>
          <w:rFonts w:asciiTheme="minorHAnsi" w:hAnsiTheme="minorHAnsi"/>
          <w:color w:val="000000"/>
        </w:rPr>
        <w:t xml:space="preserve">Podľa § 3 ods. 1 zákona č. 211/2000 </w:t>
      </w:r>
      <w:proofErr w:type="spellStart"/>
      <w:r w:rsidRPr="008254CC">
        <w:rPr>
          <w:rFonts w:asciiTheme="minorHAnsi" w:hAnsiTheme="minorHAnsi"/>
          <w:color w:val="000000"/>
        </w:rPr>
        <w:t>Z.z</w:t>
      </w:r>
      <w:proofErr w:type="spellEnd"/>
      <w:r w:rsidRPr="008254CC">
        <w:rPr>
          <w:rFonts w:asciiTheme="minorHAnsi" w:hAnsiTheme="minorHAnsi"/>
          <w:color w:val="000000"/>
        </w:rPr>
        <w:t>. o slobodnom prístupe k informáciám, každý má právo na prístup k informáciám, ktoré majú povinné osoby k dispozícii.</w:t>
      </w:r>
    </w:p>
    <w:p w:rsidR="007B7926" w:rsidRPr="008254CC" w:rsidRDefault="007B7926" w:rsidP="00F616F4">
      <w:pPr>
        <w:pStyle w:val="Odsekzoznamu"/>
        <w:numPr>
          <w:ilvl w:val="0"/>
          <w:numId w:val="1"/>
        </w:numPr>
        <w:spacing w:line="264" w:lineRule="auto"/>
        <w:ind w:left="170" w:hanging="170"/>
        <w:jc w:val="both"/>
        <w:rPr>
          <w:rFonts w:asciiTheme="minorHAnsi" w:hAnsiTheme="minorHAnsi"/>
          <w:color w:val="000000"/>
        </w:rPr>
      </w:pPr>
      <w:r w:rsidRPr="008254CC">
        <w:rPr>
          <w:rFonts w:asciiTheme="minorHAnsi" w:hAnsiTheme="minorHAnsi"/>
          <w:color w:val="000000"/>
        </w:rPr>
        <w:t xml:space="preserve">Podľa § 9 ods. 1 zákona č. 211/2000 </w:t>
      </w:r>
      <w:proofErr w:type="spellStart"/>
      <w:r w:rsidRPr="008254CC">
        <w:rPr>
          <w:rFonts w:asciiTheme="minorHAnsi" w:hAnsiTheme="minorHAnsi"/>
          <w:color w:val="000000"/>
        </w:rPr>
        <w:t>Z.z</w:t>
      </w:r>
      <w:proofErr w:type="spellEnd"/>
      <w:r w:rsidRPr="008254CC">
        <w:rPr>
          <w:rFonts w:asciiTheme="minorHAnsi" w:hAnsiTheme="minorHAnsi"/>
          <w:color w:val="000000"/>
        </w:rPr>
        <w:t>., ktoré sa dotýkajú osobnosti a súkromia fyzickej osoby, písomnosti osobnej povahy, podobizne, obrazové snímky a obrazové a zvukové záznamy týkajúce sa fyzickej osoby alebo jej prejavov osobnej povahy povinná osoba sprístupní len vtedy, ak to ustanovuje osobitný zákon, alebo s predchádzajúcim písomným súhlasom. Ustanovenia osobitných predpisov tým nie sú dotknuté.</w:t>
      </w:r>
    </w:p>
    <w:p w:rsidR="008254CC" w:rsidRDefault="007B7926" w:rsidP="008254CC">
      <w:pPr>
        <w:pStyle w:val="Odsekzoznamu"/>
        <w:numPr>
          <w:ilvl w:val="0"/>
          <w:numId w:val="1"/>
        </w:numPr>
        <w:spacing w:after="120" w:line="264" w:lineRule="auto"/>
        <w:ind w:left="170" w:hanging="170"/>
        <w:jc w:val="both"/>
        <w:rPr>
          <w:rFonts w:asciiTheme="minorHAnsi" w:hAnsiTheme="minorHAnsi"/>
          <w:color w:val="000000"/>
        </w:rPr>
      </w:pPr>
      <w:r w:rsidRPr="008254CC">
        <w:rPr>
          <w:rFonts w:asciiTheme="minorHAnsi" w:hAnsiTheme="minorHAnsi"/>
          <w:color w:val="000000"/>
        </w:rPr>
        <w:t xml:space="preserve">Podľa § 11 ods. 1 písm. d) zák. č. 211/2000 </w:t>
      </w:r>
      <w:proofErr w:type="spellStart"/>
      <w:r w:rsidRPr="008254CC">
        <w:rPr>
          <w:rFonts w:asciiTheme="minorHAnsi" w:hAnsiTheme="minorHAnsi"/>
          <w:color w:val="000000"/>
        </w:rPr>
        <w:t>Z.z</w:t>
      </w:r>
      <w:proofErr w:type="spellEnd"/>
      <w:r w:rsidRPr="008254CC">
        <w:rPr>
          <w:rFonts w:asciiTheme="minorHAnsi" w:hAnsiTheme="minorHAnsi"/>
          <w:color w:val="000000"/>
        </w:rPr>
        <w:t>. o slobodnom prístupe k informáciám, povinná osoba obmedzí sprístupnenie informácie alebo informáciu nesprístupní, ak sa týka rozhodovacej činnosti súdu vrátane medzinárodných súdnych orgánov alebo orgánu činného v trestnom konaní okrem informácie, ktorá sa sprístupňuje podľa osobitného predpisu, rozhodnutia policajta v prípravnom konaní podľa druhej časti druhej hlavy piateho dielu Trestného poriadku a informácie o vznesení obvinenia vrátane opisu skutku, ak ich sprístupnenie nezakazuje zákon alebo ak ich sprístupnenie neohrozuje práva a právom chránené záujmy.</w:t>
      </w:r>
    </w:p>
    <w:p w:rsidR="008254CC" w:rsidRDefault="008254CC" w:rsidP="008254CC">
      <w:pPr>
        <w:pStyle w:val="Odsekzoznamu"/>
        <w:spacing w:after="120" w:line="264" w:lineRule="auto"/>
        <w:ind w:left="0" w:firstLine="709"/>
        <w:jc w:val="both"/>
        <w:rPr>
          <w:rFonts w:asciiTheme="minorHAnsi" w:hAnsiTheme="minorHAnsi"/>
          <w:color w:val="000000"/>
        </w:rPr>
      </w:pPr>
    </w:p>
    <w:p w:rsidR="007B7926" w:rsidRPr="008254CC" w:rsidRDefault="007B7926" w:rsidP="008254CC">
      <w:pPr>
        <w:pStyle w:val="Odsekzoznamu"/>
        <w:spacing w:after="120" w:line="264" w:lineRule="auto"/>
        <w:ind w:left="0" w:firstLine="709"/>
        <w:jc w:val="both"/>
        <w:rPr>
          <w:rFonts w:asciiTheme="minorHAnsi" w:hAnsiTheme="minorHAnsi"/>
          <w:color w:val="000000"/>
        </w:rPr>
      </w:pPr>
      <w:r w:rsidRPr="008254CC">
        <w:rPr>
          <w:rFonts w:asciiTheme="minorHAnsi" w:hAnsiTheme="minorHAnsi"/>
          <w:color w:val="000000"/>
        </w:rPr>
        <w:t xml:space="preserve">Podľa </w:t>
      </w:r>
      <w:proofErr w:type="spellStart"/>
      <w:r w:rsidRPr="008254CC">
        <w:rPr>
          <w:rFonts w:asciiTheme="minorHAnsi" w:hAnsiTheme="minorHAnsi"/>
          <w:color w:val="000000"/>
        </w:rPr>
        <w:t>ust</w:t>
      </w:r>
      <w:proofErr w:type="spellEnd"/>
      <w:r w:rsidRPr="008254CC">
        <w:rPr>
          <w:rFonts w:asciiTheme="minorHAnsi" w:hAnsiTheme="minorHAnsi"/>
          <w:color w:val="000000"/>
        </w:rPr>
        <w:t xml:space="preserve">. § 11 zákona č. 211/2000 </w:t>
      </w:r>
      <w:proofErr w:type="spellStart"/>
      <w:r w:rsidRPr="008254CC">
        <w:rPr>
          <w:rFonts w:asciiTheme="minorHAnsi" w:hAnsiTheme="minorHAnsi"/>
          <w:color w:val="000000"/>
        </w:rPr>
        <w:t>Z.z</w:t>
      </w:r>
      <w:proofErr w:type="spellEnd"/>
      <w:r w:rsidRPr="008254CC">
        <w:rPr>
          <w:rFonts w:asciiTheme="minorHAnsi" w:hAnsiTheme="minorHAnsi"/>
          <w:color w:val="000000"/>
        </w:rPr>
        <w:t xml:space="preserve">. o slobodnom prístupe k informáciám v tomto prípade nesprístupnenie predmetného spisu nie je v súlade so zákonom, nakoľko za informácie týkajúce sa rozhodovacej činnosti súdu možno považovať informácie nachádzajúce sa v súdnom spise a tieto sú účastníkom konania v zmysle </w:t>
      </w:r>
      <w:proofErr w:type="spellStart"/>
      <w:r w:rsidRPr="008254CC">
        <w:rPr>
          <w:rFonts w:asciiTheme="minorHAnsi" w:hAnsiTheme="minorHAnsi"/>
          <w:color w:val="000000"/>
        </w:rPr>
        <w:t>ust</w:t>
      </w:r>
      <w:proofErr w:type="spellEnd"/>
      <w:r w:rsidRPr="008254CC">
        <w:rPr>
          <w:rFonts w:asciiTheme="minorHAnsi" w:hAnsiTheme="minorHAnsi"/>
          <w:color w:val="000000"/>
        </w:rPr>
        <w:t xml:space="preserve">. § 44 ods. 1 </w:t>
      </w:r>
      <w:proofErr w:type="spellStart"/>
      <w:r w:rsidRPr="008254CC">
        <w:rPr>
          <w:rFonts w:asciiTheme="minorHAnsi" w:hAnsiTheme="minorHAnsi"/>
          <w:color w:val="000000"/>
        </w:rPr>
        <w:t>O.s.p</w:t>
      </w:r>
      <w:proofErr w:type="spellEnd"/>
      <w:r w:rsidRPr="008254CC">
        <w:rPr>
          <w:rFonts w:asciiTheme="minorHAnsi" w:hAnsiTheme="minorHAnsi"/>
          <w:color w:val="000000"/>
        </w:rPr>
        <w:t xml:space="preserve">. prístupné. Preto nemôže byť na strane úradu dôvod neumožniť mi prístup k spisu v rámci konania a takisto ani obava, že by som sa mohol dozvedieť nejaké iné informácie, než na aké mám ako </w:t>
      </w:r>
      <w:r w:rsidRPr="008254CC">
        <w:rPr>
          <w:rFonts w:asciiTheme="minorHAnsi" w:hAnsiTheme="minorHAnsi"/>
          <w:color w:val="FF0000"/>
        </w:rPr>
        <w:t>otec</w:t>
      </w:r>
      <w:r w:rsidRPr="008254CC">
        <w:rPr>
          <w:rFonts w:asciiTheme="minorHAnsi" w:hAnsiTheme="minorHAnsi"/>
          <w:color w:val="000000"/>
        </w:rPr>
        <w:t xml:space="preserve"> a zákonný zástupca maloletého právo. Sprístupnením spisu otcovi ako zákonnému zástupcovi nemôže byť dotknutá rozhodovacia činnosť súdu, nakoľko otec ako zákonný zástupca a účastník konania je pred súdom oprávnený predniesť svoje návrhy a dôkazy, pričom môže čerpať aj zo spisu kolízneho opatrovníka a je vecou konajúceho súdu, ako prednesené návrhy a predložené dôkazy vyhodnotí  (rozsudok KS Bratislava 1S/194/2015 ).</w:t>
      </w:r>
    </w:p>
    <w:p w:rsidR="007B7926" w:rsidRPr="008254CC" w:rsidRDefault="007B7926" w:rsidP="00F616F4">
      <w:pPr>
        <w:spacing w:after="120" w:line="264" w:lineRule="auto"/>
        <w:jc w:val="both"/>
        <w:rPr>
          <w:rFonts w:asciiTheme="minorHAnsi" w:hAnsiTheme="minorHAnsi"/>
          <w:color w:val="000000"/>
        </w:rPr>
      </w:pPr>
      <w:r w:rsidRPr="008254CC">
        <w:rPr>
          <w:rFonts w:asciiTheme="minorHAnsi" w:hAnsiTheme="minorHAnsi"/>
          <w:color w:val="000000"/>
        </w:rPr>
        <w:t>V</w:t>
      </w:r>
      <w:r w:rsidR="008254CC">
        <w:rPr>
          <w:rFonts w:asciiTheme="minorHAnsi" w:hAnsiTheme="minorHAnsi"/>
          <w:color w:val="000000"/>
        </w:rPr>
        <w:t> </w:t>
      </w:r>
      <w:proofErr w:type="spellStart"/>
      <w:r w:rsidRPr="008254CC">
        <w:rPr>
          <w:rFonts w:asciiTheme="minorHAnsi" w:hAnsiTheme="minorHAnsi"/>
          <w:color w:val="000000"/>
        </w:rPr>
        <w:t>zmysl</w:t>
      </w:r>
      <w:proofErr w:type="spellEnd"/>
      <w:r w:rsidR="008254CC">
        <w:rPr>
          <w:rFonts w:asciiTheme="minorHAnsi" w:hAnsiTheme="minorHAnsi"/>
          <w:color w:val="000000"/>
        </w:rPr>
        <w:tab/>
      </w:r>
      <w:r w:rsidRPr="008254CC">
        <w:rPr>
          <w:rFonts w:asciiTheme="minorHAnsi" w:hAnsiTheme="minorHAnsi"/>
          <w:color w:val="000000"/>
        </w:rPr>
        <w:t xml:space="preserve">e </w:t>
      </w:r>
      <w:proofErr w:type="spellStart"/>
      <w:r w:rsidRPr="008254CC">
        <w:rPr>
          <w:rFonts w:asciiTheme="minorHAnsi" w:hAnsiTheme="minorHAnsi"/>
          <w:color w:val="000000"/>
        </w:rPr>
        <w:t>ust</w:t>
      </w:r>
      <w:proofErr w:type="spellEnd"/>
      <w:r w:rsidRPr="008254CC">
        <w:rPr>
          <w:rFonts w:asciiTheme="minorHAnsi" w:hAnsiTheme="minorHAnsi"/>
          <w:color w:val="000000"/>
        </w:rPr>
        <w:t>. § 23 ods. 1 správneho poriadku mám ako účastník správneho konania nárok na sprístupnenie celého spisu.</w:t>
      </w:r>
    </w:p>
    <w:p w:rsidR="007B7926" w:rsidRPr="008254CC" w:rsidRDefault="007B7926" w:rsidP="008254CC">
      <w:pPr>
        <w:spacing w:after="120" w:line="264" w:lineRule="auto"/>
        <w:ind w:firstLine="708"/>
        <w:jc w:val="both"/>
        <w:rPr>
          <w:rFonts w:asciiTheme="minorHAnsi" w:hAnsiTheme="minorHAnsi"/>
          <w:color w:val="000000"/>
        </w:rPr>
      </w:pPr>
      <w:r w:rsidRPr="008254CC">
        <w:rPr>
          <w:rFonts w:asciiTheme="minorHAnsi" w:hAnsiTheme="minorHAnsi"/>
          <w:color w:val="000000"/>
        </w:rPr>
        <w:t xml:space="preserve">Rozsah a podmienky prístupu k informáciám zaručené Ústavou SR upravuje ZSI, podľa ktorého má každý právo na prístup k informáciám, ktoré majú povinné osoby k dispozícii, pričom informácie sa sprístupňujú bez preukázania právneho alebo iného dôvodu alebo záujmu, pre ktorý sa informácia požaduje. Osobami povinnými </w:t>
      </w:r>
      <w:r w:rsidRPr="008254CC">
        <w:rPr>
          <w:rFonts w:asciiTheme="minorHAnsi" w:hAnsiTheme="minorHAnsi"/>
          <w:color w:val="000000"/>
        </w:rPr>
        <w:lastRenderedPageBreak/>
        <w:t xml:space="preserve">podľa tohto zákona sprístupňovať informácie sú štátne orgány, obce ako aj tie právnické osoby a fyzické osoby, ktorým zákon zveruje právomoc rozhodovať o právach a povinnostiach fyzických osôb alebo právnických osôb v oblasti verejnej správy a to iba v rozsahu tejto ich rozhodovacej činnosti. Všetky zákonom ustanovené obmedzenia práva na informácie vykonáva povinná osoba tak, že sprístupní požadované informácie vrátane sprievodných informácií po vylúčení tých informácií, pri ktorých to ustanovuje zákon. Oprávnenie odmietnuť sprístupnenie informácie trvá iba dovtedy, kým trvá dôvod nesprístupnenia (§ 12 cit. zák.). Tak ako ústavné právo každého vyhľadávať a šíriť informácie, aj ústavná povinnosť orgánov verejnej moci poskytovať každému informácie o svojej činnosti môžu byť obmedzené len zákonom, ak ide o opatrenie v demokratickej spoločnosti nevyhnutné na ochranu práv a slobôd iných, bezpečnosť štátu, verejného poriadku, ochranu verejného zdravia a mravnosti ( nález ÚS SR </w:t>
      </w:r>
      <w:proofErr w:type="spellStart"/>
      <w:r w:rsidRPr="008254CC">
        <w:rPr>
          <w:rFonts w:asciiTheme="minorHAnsi" w:hAnsiTheme="minorHAnsi"/>
          <w:color w:val="000000"/>
        </w:rPr>
        <w:t>sp</w:t>
      </w:r>
      <w:proofErr w:type="spellEnd"/>
      <w:r w:rsidRPr="008254CC">
        <w:rPr>
          <w:rFonts w:asciiTheme="minorHAnsi" w:hAnsiTheme="minorHAnsi"/>
          <w:color w:val="000000"/>
        </w:rPr>
        <w:t>. zn. I. ÚS 236/06 ).</w:t>
      </w:r>
    </w:p>
    <w:p w:rsidR="007B7926" w:rsidRPr="008254CC" w:rsidRDefault="007B7926" w:rsidP="008254CC">
      <w:pPr>
        <w:spacing w:after="120" w:line="264" w:lineRule="auto"/>
        <w:ind w:firstLine="708"/>
        <w:jc w:val="both"/>
        <w:rPr>
          <w:rFonts w:asciiTheme="minorHAnsi" w:hAnsiTheme="minorHAnsi"/>
          <w:color w:val="000000"/>
        </w:rPr>
      </w:pPr>
      <w:r w:rsidRPr="008254CC">
        <w:rPr>
          <w:rFonts w:asciiTheme="minorHAnsi" w:hAnsiTheme="minorHAnsi"/>
          <w:color w:val="000000"/>
        </w:rPr>
        <w:t>Pokiaľ povinná osoba má podľa ZSI na výber informáciu nesprístupniť alebo jej sprístupnenie iba obmedziť, je povinná zvážiť, do akej miery, úplne či čiastočne, je nevyhnutné brániť osobe oprávnenej požadovanú informáciu dostať. Má pritom zvážiť možné ohrozenie právneho postavenia iných osôb, verejného poriadku a bezpečnosti a po zvážení všetkých okolností sa rozhodnúť pre jednu zo zákonom ponúkaných možností. Ustanovenia ZSI nie je možné vykladať spôsobom nezohľadňujúcim práva verejnosti SR na informácie. Takýto výklad zákona by bol neústavný a v rozpore s úmyslom zákonodarcu zákonom upraviť podmienky, postup a rozsah slobodného prístupu k informáciám.</w:t>
      </w:r>
    </w:p>
    <w:p w:rsidR="004D04C8" w:rsidRDefault="004D04C8" w:rsidP="004D04C8">
      <w:pPr>
        <w:jc w:val="both"/>
      </w:pPr>
      <w:r>
        <w:tab/>
        <w:t xml:space="preserve">Vyššie uvedené jasne preukazuje, že mám právo </w:t>
      </w:r>
      <w:r>
        <w:t>sprístupnenie spisu</w:t>
      </w:r>
      <w:r>
        <w:t xml:space="preserve"> o svojom </w:t>
      </w:r>
      <w:r w:rsidRPr="00131AC0">
        <w:rPr>
          <w:color w:val="FF0000"/>
        </w:rPr>
        <w:t>synovi</w:t>
      </w:r>
      <w:r>
        <w:t xml:space="preserve"> a na uplatnenie svojho práva</w:t>
      </w:r>
      <w:r w:rsidRPr="00120E0A">
        <w:t xml:space="preserve"> </w:t>
      </w:r>
      <w:r>
        <w:t xml:space="preserve"> využívam a budem využívať zákonom dané možnosti. Žiadam preto o sprístupnenie </w:t>
      </w:r>
      <w:r>
        <w:t xml:space="preserve">spisu </w:t>
      </w:r>
      <w:r w:rsidRPr="004D04C8">
        <w:t xml:space="preserve">v plnom rozsahu bez obmedzení, vyňatia častí spisu, či </w:t>
      </w:r>
      <w:proofErr w:type="spellStart"/>
      <w:r w:rsidRPr="004D04C8">
        <w:t>nesprístupnenía</w:t>
      </w:r>
      <w:proofErr w:type="spellEnd"/>
      <w:r w:rsidRPr="004D04C8">
        <w:t xml:space="preserve"> častí</w:t>
      </w:r>
      <w:r>
        <w:t xml:space="preserve"> spisu</w:t>
      </w:r>
      <w:r w:rsidRPr="004D04C8">
        <w:t>.</w:t>
      </w:r>
      <w:r>
        <w:t xml:space="preserve"> Obratom žiadam zaslať informáciu, kedy a kde mi bude spis sprístupnený.</w:t>
      </w:r>
    </w:p>
    <w:p w:rsidR="00F616F4" w:rsidRDefault="00F616F4" w:rsidP="00F616F4">
      <w:pPr>
        <w:spacing w:after="120" w:line="264" w:lineRule="auto"/>
        <w:rPr>
          <w:rFonts w:asciiTheme="minorHAnsi" w:hAnsiTheme="minorHAnsi"/>
          <w:color w:val="000000"/>
        </w:rPr>
      </w:pPr>
      <w:bookmarkStart w:id="0" w:name="_GoBack"/>
      <w:bookmarkEnd w:id="0"/>
    </w:p>
    <w:p w:rsidR="000B1462" w:rsidRDefault="000B1462" w:rsidP="000B1462">
      <w:pPr>
        <w:jc w:val="both"/>
      </w:pPr>
    </w:p>
    <w:p w:rsidR="000B1462" w:rsidRDefault="000B1462" w:rsidP="000B1462">
      <w:pPr>
        <w:jc w:val="both"/>
      </w:pPr>
      <w:r>
        <w:tab/>
        <w:t>S úctou a pozdravom</w:t>
      </w:r>
    </w:p>
    <w:p w:rsidR="000B1462" w:rsidRDefault="000B1462" w:rsidP="000B1462">
      <w:pPr>
        <w:ind w:left="6237"/>
        <w:jc w:val="both"/>
      </w:pPr>
      <w:r w:rsidRPr="008C075F">
        <w:rPr>
          <w:color w:val="FF0000"/>
        </w:rPr>
        <w:t>Meno Priezvisko</w:t>
      </w:r>
    </w:p>
    <w:p w:rsidR="00393F8C" w:rsidRDefault="00393F8C" w:rsidP="00393F8C">
      <w:pPr>
        <w:jc w:val="both"/>
      </w:pPr>
    </w:p>
    <w:p w:rsidR="00393F8C" w:rsidRPr="00EB699F" w:rsidRDefault="00393F8C" w:rsidP="00393F8C">
      <w:pPr>
        <w:jc w:val="both"/>
      </w:pPr>
      <w:r>
        <w:t xml:space="preserve">Príloha: </w:t>
      </w:r>
      <w:r>
        <w:rPr>
          <w:rFonts w:eastAsia="Times New Roman"/>
          <w:bCs/>
          <w:lang w:eastAsia="sk-SK"/>
        </w:rPr>
        <w:t xml:space="preserve">Rozsudok Krajského súdu v Bratislave </w:t>
      </w:r>
      <w:proofErr w:type="spellStart"/>
      <w:r>
        <w:rPr>
          <w:rFonts w:eastAsia="Times New Roman"/>
          <w:bCs/>
          <w:lang w:eastAsia="sk-SK"/>
        </w:rPr>
        <w:t>č.k</w:t>
      </w:r>
      <w:proofErr w:type="spellEnd"/>
      <w:r>
        <w:rPr>
          <w:rFonts w:eastAsia="Times New Roman"/>
          <w:bCs/>
          <w:lang w:eastAsia="sk-SK"/>
        </w:rPr>
        <w:t>. 1S/194/2015 zo dňa 14.07.2016</w:t>
      </w:r>
    </w:p>
    <w:p w:rsidR="00393F8C" w:rsidRPr="00393F8C" w:rsidRDefault="00393F8C" w:rsidP="00393F8C">
      <w:pPr>
        <w:jc w:val="both"/>
      </w:pPr>
    </w:p>
    <w:sectPr w:rsidR="00393F8C" w:rsidRPr="00393F8C" w:rsidSect="00B451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MT">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E7700"/>
    <w:multiLevelType w:val="hybridMultilevel"/>
    <w:tmpl w:val="6DAE3540"/>
    <w:lvl w:ilvl="0" w:tplc="D540AAEA">
      <w:numFmt w:val="bullet"/>
      <w:lvlText w:val="-"/>
      <w:lvlJc w:val="left"/>
      <w:pPr>
        <w:ind w:left="720" w:hanging="360"/>
      </w:pPr>
      <w:rPr>
        <w:rFonts w:ascii="ArialMT" w:eastAsia="Calibri" w:hAnsi="ArialMT"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26"/>
    <w:rsid w:val="000B1462"/>
    <w:rsid w:val="00291CB0"/>
    <w:rsid w:val="002B1575"/>
    <w:rsid w:val="00393F8C"/>
    <w:rsid w:val="004D04C8"/>
    <w:rsid w:val="007B7926"/>
    <w:rsid w:val="008254CC"/>
    <w:rsid w:val="008445EC"/>
    <w:rsid w:val="008730CD"/>
    <w:rsid w:val="00873C06"/>
    <w:rsid w:val="00947EB5"/>
    <w:rsid w:val="009B15AF"/>
    <w:rsid w:val="00A50653"/>
    <w:rsid w:val="00B451A2"/>
    <w:rsid w:val="00F61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7926"/>
    <w:pPr>
      <w:ind w:left="720"/>
      <w:contextualSpacing/>
    </w:pPr>
  </w:style>
  <w:style w:type="paragraph" w:customStyle="1" w:styleId="Import2">
    <w:name w:val="Import 2"/>
    <w:basedOn w:val="Normlny"/>
    <w:rsid w:val="007B79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firstLine="1152"/>
    </w:pPr>
    <w:rPr>
      <w:rFonts w:ascii="Courier New" w:eastAsia="Times New Roman" w:hAnsi="Courier New"/>
      <w:b/>
      <w:sz w:val="24"/>
      <w:szCs w:val="20"/>
      <w:lang w:eastAsia="cs-CZ"/>
    </w:rPr>
  </w:style>
  <w:style w:type="paragraph" w:styleId="Bezriadkovania">
    <w:name w:val="No Spacing"/>
    <w:uiPriority w:val="1"/>
    <w:qFormat/>
    <w:rsid w:val="007B7926"/>
    <w:rPr>
      <w:rFonts w:eastAsia="Times New Roman"/>
      <w:sz w:val="22"/>
      <w:szCs w:val="22"/>
    </w:rPr>
  </w:style>
  <w:style w:type="character" w:styleId="Siln">
    <w:name w:val="Strong"/>
    <w:qFormat/>
    <w:rsid w:val="00B451A2"/>
    <w:rPr>
      <w:rFonts w:ascii="Calibri" w:eastAsia="Calibri"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7926"/>
    <w:pPr>
      <w:ind w:left="720"/>
      <w:contextualSpacing/>
    </w:pPr>
  </w:style>
  <w:style w:type="paragraph" w:customStyle="1" w:styleId="Import2">
    <w:name w:val="Import 2"/>
    <w:basedOn w:val="Normlny"/>
    <w:rsid w:val="007B79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firstLine="1152"/>
    </w:pPr>
    <w:rPr>
      <w:rFonts w:ascii="Courier New" w:eastAsia="Times New Roman" w:hAnsi="Courier New"/>
      <w:b/>
      <w:sz w:val="24"/>
      <w:szCs w:val="20"/>
      <w:lang w:eastAsia="cs-CZ"/>
    </w:rPr>
  </w:style>
  <w:style w:type="paragraph" w:styleId="Bezriadkovania">
    <w:name w:val="No Spacing"/>
    <w:uiPriority w:val="1"/>
    <w:qFormat/>
    <w:rsid w:val="007B7926"/>
    <w:rPr>
      <w:rFonts w:eastAsia="Times New Roman"/>
      <w:sz w:val="22"/>
      <w:szCs w:val="22"/>
    </w:rPr>
  </w:style>
  <w:style w:type="character" w:styleId="Siln">
    <w:name w:val="Strong"/>
    <w:qFormat/>
    <w:rsid w:val="00B451A2"/>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845</Words>
  <Characters>4820</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VÚJE, a. s.</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Sulkova Monika</dc:creator>
  <cp:lastModifiedBy>bohus</cp:lastModifiedBy>
  <cp:revision>5</cp:revision>
  <cp:lastPrinted>2017-08-21T07:04:00Z</cp:lastPrinted>
  <dcterms:created xsi:type="dcterms:W3CDTF">2017-09-21T17:24:00Z</dcterms:created>
  <dcterms:modified xsi:type="dcterms:W3CDTF">2017-09-23T16:24:00Z</dcterms:modified>
</cp:coreProperties>
</file>